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6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  <w:t>省第十二次</w:t>
      </w:r>
      <w:r>
        <w:rPr>
          <w:rFonts w:hint="eastAsia" w:ascii="方正小标宋简体" w:eastAsia="方正小标宋简体"/>
          <w:sz w:val="44"/>
          <w:szCs w:val="44"/>
        </w:rPr>
        <w:t>社科优秀成果奖评奖</w:t>
      </w:r>
    </w:p>
    <w:p>
      <w:pPr>
        <w:snapToGrid w:val="0"/>
        <w:spacing w:line="560" w:lineRule="exact"/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  <w:t>联络员名单反馈表</w:t>
      </w:r>
    </w:p>
    <w:bookmarkEnd w:id="0"/>
    <w:p>
      <w:pPr>
        <w:snapToGrid w:val="0"/>
        <w:spacing w:line="560" w:lineRule="exact"/>
        <w:jc w:val="center"/>
        <w:rPr>
          <w:rFonts w:hint="eastAsia" w:ascii="方正小标宋_GBK" w:hAnsi="仿宋" w:eastAsia="方正小标宋_GBK" w:cs="仿宋_GB2312"/>
          <w:color w:val="000000"/>
          <w:sz w:val="44"/>
          <w:szCs w:val="44"/>
        </w:rPr>
      </w:pPr>
    </w:p>
    <w:p>
      <w:pPr>
        <w:snapToGrid w:val="0"/>
        <w:spacing w:line="56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单位（盖章）：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91"/>
        <w:gridCol w:w="2268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  <w:t>职 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  <w:t>办公室电话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sz w:val="32"/>
                <w:szCs w:val="32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8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方正小标宋_GBK" w:hAnsi="仿宋" w:eastAsia="方正小标宋_GBK" w:cs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474" w:bottom="1588" w:left="1474" w:header="1134" w:footer="130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rFonts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framePr w:wrap="around" w:vAnchor="margin" w:hAnchor="text" w:y="-80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75" w:y="167"/>
      <w:ind w:left="315" w:leftChars="150" w:right="315" w:rightChars="150"/>
      <w:rPr>
        <w:rStyle w:val="5"/>
        <w:rFonts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6E3C"/>
    <w:rsid w:val="15656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2017-09-04T03:07:00Z</dcterms:created>
  <dc:creator>lenovo</dc:creator>
  <cp:lastModifiedBy>lenovo</cp:lastModifiedBy>
  <dcterms:modified xsi:type="dcterms:W3CDTF">2017-09-04T03:10:37Z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